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eastAsia="zh-CN"/>
        </w:rPr>
      </w:pPr>
      <w:r>
        <w:rPr>
          <w:rFonts w:ascii="方正小标宋_GBK" w:hAnsi="方正小标宋_GBK" w:eastAsia="方正小标宋_GBK"/>
          <w:sz w:val="44"/>
          <w:lang w:eastAsia="zh-CN"/>
        </w:rPr>
        <w:t>青橙计划·女性实践助跑计划招募函</w:t>
      </w:r>
    </w:p>
    <w:p>
      <w:pPr>
        <w:spacing w:before="120" w:after="40"/>
        <w:ind w:left="0" w:leftChars="0" w:firstLine="659" w:firstLineChars="206"/>
        <w:jc w:val="both"/>
        <w:rPr>
          <w:rFonts w:ascii="仿宋" w:hAnsi="仿宋" w:eastAsia="仿宋"/>
          <w:sz w:val="32"/>
          <w:lang w:eastAsia="zh-CN"/>
        </w:rPr>
      </w:pPr>
      <w:r>
        <w:rPr>
          <w:rFonts w:hint="eastAsia" w:ascii="仿宋" w:hAnsi="仿宋" w:eastAsia="仿宋"/>
          <w:sz w:val="32"/>
          <w:lang w:eastAsia="zh-CN"/>
        </w:rPr>
        <w:t>为积极响应《中国妇女发展纲要（</w:t>
      </w:r>
      <w:r>
        <w:rPr>
          <w:rFonts w:ascii="仿宋" w:hAnsi="仿宋" w:eastAsia="仿宋"/>
          <w:sz w:val="32"/>
          <w:lang w:eastAsia="zh-CN"/>
        </w:rPr>
        <w:t>2021—2030</w:t>
      </w:r>
      <w:r>
        <w:rPr>
          <w:rFonts w:hint="eastAsia" w:ascii="仿宋" w:hAnsi="仿宋" w:eastAsia="仿宋"/>
          <w:sz w:val="32"/>
          <w:lang w:eastAsia="zh-CN"/>
        </w:rPr>
        <w:t>年）》，落实“创业创新巾帼行动”与“科技创新巾帼行动”，聚焦“缩小性别数字鸿沟、提升妇女数字素养与技能”，</w:t>
      </w:r>
      <w:r>
        <w:rPr>
          <w:rFonts w:hint="default" w:ascii="仿宋" w:hAnsi="仿宋" w:eastAsia="仿宋"/>
          <w:sz w:val="32"/>
          <w:lang w:eastAsia="zh-CN"/>
        </w:rPr>
        <w:t>浙江省妇联发展部联合</w:t>
      </w:r>
      <w:r>
        <w:rPr>
          <w:rFonts w:hint="eastAsia" w:ascii="仿宋" w:hAnsi="仿宋" w:eastAsia="仿宋"/>
          <w:sz w:val="32"/>
          <w:lang w:eastAsia="zh-CN"/>
        </w:rPr>
        <w:t>阿里巴巴集团妇联</w:t>
      </w:r>
      <w:r>
        <w:rPr>
          <w:rFonts w:hint="default" w:ascii="仿宋" w:hAnsi="仿宋" w:eastAsia="仿宋"/>
          <w:sz w:val="32"/>
          <w:lang w:eastAsia="zh-CN"/>
        </w:rPr>
        <w:t>、</w:t>
      </w:r>
      <w:r>
        <w:rPr>
          <w:rFonts w:hint="eastAsia" w:ascii="仿宋" w:hAnsi="仿宋" w:eastAsia="仿宋"/>
          <w:sz w:val="32"/>
          <w:lang w:eastAsia="zh-CN"/>
        </w:rPr>
        <w:t>天猫校园</w:t>
      </w:r>
      <w:r>
        <w:rPr>
          <w:rFonts w:hint="default" w:ascii="仿宋" w:hAnsi="仿宋" w:eastAsia="仿宋"/>
          <w:sz w:val="32"/>
          <w:lang w:eastAsia="zh-CN"/>
        </w:rPr>
        <w:t>及半</w:t>
      </w:r>
      <w:r>
        <w:rPr>
          <w:rFonts w:hint="eastAsia" w:ascii="仿宋" w:hAnsi="仿宋" w:eastAsia="仿宋"/>
          <w:sz w:val="32"/>
          <w:lang w:eastAsia="zh-CN"/>
        </w:rPr>
        <w:t>暖公益共同发起本项目，现面向全省各高校开展招募。在</w:t>
      </w:r>
      <w:r>
        <w:rPr>
          <w:rFonts w:ascii="仿宋" w:hAnsi="仿宋" w:eastAsia="仿宋"/>
          <w:sz w:val="32"/>
          <w:lang w:eastAsia="zh-CN"/>
        </w:rPr>
        <w:t>AI</w:t>
      </w:r>
      <w:r>
        <w:rPr>
          <w:rFonts w:hint="eastAsia" w:ascii="仿宋" w:hAnsi="仿宋" w:eastAsia="仿宋"/>
          <w:sz w:val="32"/>
          <w:lang w:eastAsia="zh-CN"/>
        </w:rPr>
        <w:t>大幅降低创业门槛的时代背景下，本项目旨在助力女大学生及女性创客成长为</w:t>
      </w:r>
      <w:r>
        <w:rPr>
          <w:rFonts w:ascii="仿宋" w:hAnsi="仿宋" w:eastAsia="仿宋"/>
          <w:sz w:val="32"/>
          <w:lang w:eastAsia="zh-CN"/>
        </w:rPr>
        <w:t>AI</w:t>
      </w:r>
      <w:r>
        <w:rPr>
          <w:rFonts w:hint="eastAsia" w:ascii="仿宋" w:hAnsi="仿宋" w:eastAsia="仿宋"/>
          <w:sz w:val="32"/>
          <w:lang w:eastAsia="zh-CN"/>
        </w:rPr>
        <w:t>时代的“超级个体”，打造可复制的女性</w:t>
      </w:r>
      <w:r>
        <w:rPr>
          <w:rFonts w:ascii="仿宋" w:hAnsi="仿宋" w:eastAsia="仿宋"/>
          <w:sz w:val="32"/>
          <w:lang w:eastAsia="zh-CN"/>
        </w:rPr>
        <w:t>OPC</w:t>
      </w:r>
      <w:r>
        <w:rPr>
          <w:rFonts w:hint="eastAsia" w:ascii="仿宋" w:hAnsi="仿宋" w:eastAsia="仿宋"/>
          <w:sz w:val="32"/>
          <w:lang w:eastAsia="zh-CN"/>
        </w:rPr>
        <w:t>创业样本。</w:t>
      </w:r>
    </w:p>
    <w:p>
      <w:pPr>
        <w:spacing w:before="120" w:after="40"/>
        <w:ind w:left="0" w:leftChars="0" w:firstLine="662" w:firstLineChars="206"/>
        <w:rPr>
          <w:lang w:eastAsia="zh-CN"/>
        </w:rPr>
      </w:pPr>
      <w:r>
        <w:rPr>
          <w:rFonts w:ascii="黑体" w:hAnsi="黑体" w:eastAsia="黑体"/>
          <w:b/>
          <w:sz w:val="32"/>
          <w:lang w:eastAsia="zh-CN"/>
        </w:rPr>
        <w:t>一、项目内容</w:t>
      </w:r>
    </w:p>
    <w:p>
      <w:pPr>
        <w:spacing w:after="0"/>
        <w:ind w:left="0" w:leftChars="0" w:firstLine="659" w:firstLineChars="206"/>
        <w:jc w:val="both"/>
        <w:rPr>
          <w:lang w:eastAsia="zh-CN"/>
        </w:rPr>
      </w:pPr>
      <w:r>
        <w:rPr>
          <w:rFonts w:ascii="仿宋" w:hAnsi="仿宋" w:eastAsia="仿宋"/>
          <w:sz w:val="32"/>
          <w:lang w:eastAsia="zh-CN"/>
        </w:rPr>
        <w:t>每学年开展2场集中实训营。每场实训为完整1天，内容包括商业画布设计、AI产品认知与实操、典型OPC创业案例分享及现场入门实操。实训后，学员进入“课程育能力→技能练实力→社区接出口”三阶段孵化，每个阶段配备导师；成熟项目可获得一对一陪跑及专属导师群支持。</w:t>
      </w:r>
    </w:p>
    <w:p>
      <w:pPr>
        <w:spacing w:before="120" w:after="40"/>
        <w:ind w:left="0" w:leftChars="0" w:firstLine="662" w:firstLineChars="206"/>
        <w:rPr>
          <w:lang w:eastAsia="zh-CN"/>
        </w:rPr>
      </w:pPr>
      <w:r>
        <w:rPr>
          <w:rFonts w:ascii="黑体" w:hAnsi="黑体" w:eastAsia="黑体"/>
          <w:b/>
          <w:sz w:val="32"/>
          <w:lang w:eastAsia="zh-CN"/>
        </w:rPr>
        <w:t>二、支持资源</w:t>
      </w:r>
    </w:p>
    <w:p>
      <w:pPr>
        <w:spacing w:after="0"/>
        <w:ind w:left="0" w:leftChars="0" w:firstLine="659" w:firstLineChars="206"/>
        <w:jc w:val="both"/>
        <w:rPr>
          <w:lang w:eastAsia="zh-CN"/>
        </w:rPr>
      </w:pPr>
      <w:r>
        <w:rPr>
          <w:rFonts w:ascii="仿宋" w:hAnsi="仿宋" w:eastAsia="仿宋"/>
          <w:sz w:val="32"/>
          <w:lang w:eastAsia="zh-CN"/>
        </w:rPr>
        <w:t>企业方提供：线下实训营全部课程与教学材料；技术、运营、商业、创投等多类型导师陪跑；天猫校园专属OPC平台、AI工具及资源池；OPC实践证明、AI产业人才岗位能力评价证书等多重认证背书；高校的真实商业场景；以及“半暖计划”情绪管理与压力管理等暖心心理关爱课程。</w:t>
      </w:r>
    </w:p>
    <w:p>
      <w:pPr>
        <w:spacing w:before="120" w:after="40"/>
        <w:ind w:left="0" w:leftChars="0" w:firstLine="662" w:firstLineChars="206"/>
        <w:rPr>
          <w:rFonts w:hint="default"/>
          <w:lang w:eastAsia="zh-CN"/>
        </w:rPr>
      </w:pPr>
      <w:r>
        <w:rPr>
          <w:rFonts w:ascii="黑体" w:hAnsi="黑体" w:eastAsia="黑体"/>
          <w:b/>
          <w:sz w:val="32"/>
          <w:lang w:eastAsia="zh-CN"/>
        </w:rPr>
        <w:t>三、高校支持</w:t>
      </w:r>
    </w:p>
    <w:p>
      <w:pPr>
        <w:spacing w:after="0"/>
        <w:ind w:left="0" w:leftChars="0" w:firstLine="659" w:firstLineChars="206"/>
        <w:jc w:val="both"/>
        <w:rPr>
          <w:lang w:eastAsia="zh-CN"/>
        </w:rPr>
      </w:pPr>
      <w:r>
        <w:rPr>
          <w:rFonts w:ascii="仿宋" w:hAnsi="仿宋" w:eastAsia="仿宋"/>
          <w:sz w:val="32"/>
          <w:lang w:eastAsia="zh-CN"/>
        </w:rPr>
        <w:t>提供活动场地；协助发布招募信息、组织学员报名；指定1名对接老师统筹实训时间、场地及学员管理。</w:t>
      </w:r>
    </w:p>
    <w:p>
      <w:pPr>
        <w:spacing w:before="120" w:after="40"/>
        <w:ind w:left="0" w:leftChars="0" w:firstLine="662" w:firstLineChars="206"/>
        <w:rPr>
          <w:lang w:eastAsia="zh-CN"/>
        </w:rPr>
      </w:pPr>
      <w:r>
        <w:rPr>
          <w:rFonts w:ascii="黑体" w:hAnsi="黑体" w:eastAsia="黑体"/>
          <w:b/>
          <w:sz w:val="32"/>
          <w:lang w:eastAsia="zh-CN"/>
        </w:rPr>
        <w:t>四、费用说明</w:t>
      </w:r>
    </w:p>
    <w:p>
      <w:pPr>
        <w:spacing w:after="0"/>
        <w:ind w:left="0" w:leftChars="0" w:firstLine="659" w:firstLineChars="206"/>
        <w:jc w:val="both"/>
        <w:rPr>
          <w:lang w:eastAsia="zh-CN"/>
        </w:rPr>
      </w:pPr>
      <w:r>
        <w:rPr>
          <w:rFonts w:ascii="仿宋" w:hAnsi="仿宋" w:eastAsia="仿宋"/>
          <w:sz w:val="32"/>
          <w:lang w:eastAsia="zh-CN"/>
        </w:rPr>
        <w:t>实训营培训免费。学员后续实际运营OPC项目时，可能产生AI工具使用等少量费用，项目将在参训前对全周期可能产生的费用作充分告知，由学员和学校自主选择承担方式，确保透明、自愿。</w:t>
      </w:r>
    </w:p>
    <w:p>
      <w:pPr>
        <w:spacing w:before="120" w:after="40"/>
        <w:ind w:left="0" w:leftChars="0" w:firstLine="662" w:firstLineChars="206"/>
        <w:rPr>
          <w:lang w:eastAsia="zh-CN"/>
        </w:rPr>
      </w:pPr>
      <w:r>
        <w:rPr>
          <w:rFonts w:hint="eastAsia" w:ascii="黑体" w:hAnsi="黑体" w:eastAsia="黑体"/>
          <w:b/>
          <w:sz w:val="32"/>
          <w:lang w:eastAsia="zh-CN"/>
        </w:rPr>
        <w:t>五</w:t>
      </w:r>
      <w:r>
        <w:rPr>
          <w:rFonts w:ascii="黑体" w:hAnsi="黑体" w:eastAsia="黑体"/>
          <w:b/>
          <w:sz w:val="32"/>
          <w:lang w:eastAsia="zh-CN"/>
        </w:rPr>
        <w:t>、报名方式</w:t>
      </w:r>
    </w:p>
    <w:p>
      <w:pPr>
        <w:spacing w:after="0"/>
        <w:ind w:left="0" w:leftChars="0" w:firstLine="659" w:firstLineChars="206"/>
        <w:jc w:val="both"/>
        <w:rPr>
          <w:rFonts w:ascii="仿宋" w:hAnsi="仿宋" w:eastAsia="仿宋"/>
          <w:sz w:val="32"/>
          <w:lang w:eastAsia="zh-CN"/>
        </w:rPr>
      </w:pPr>
      <w:r>
        <w:rPr>
          <w:rFonts w:ascii="仿宋" w:hAnsi="仿宋" w:eastAsia="仿宋"/>
          <w:sz w:val="32"/>
          <w:lang w:eastAsia="zh-CN"/>
        </w:rPr>
        <w:t>请有意向的高校于9月7日前，</w:t>
      </w:r>
      <w:r>
        <w:rPr>
          <w:rFonts w:hint="eastAsia" w:ascii="仿宋" w:hAnsi="仿宋" w:eastAsia="仿宋"/>
          <w:sz w:val="32"/>
          <w:lang w:val="en-US" w:eastAsia="zh-CN"/>
        </w:rPr>
        <w:t>向省妇联发展部杨俊报送，联系电话：18268039577</w:t>
      </w:r>
      <w:r>
        <w:rPr>
          <w:rFonts w:ascii="仿宋" w:hAnsi="仿宋" w:eastAsia="仿宋"/>
          <w:sz w:val="32"/>
          <w:lang w:eastAsia="zh-CN"/>
        </w:rPr>
        <w:t>，或直接联系项目对接人：刘绪爽，联系电话：18624070666。</w:t>
      </w:r>
    </w:p>
    <w:p>
      <w:pPr>
        <w:spacing w:after="0"/>
        <w:ind w:left="0" w:leftChars="0" w:firstLine="0" w:firstLineChars="0"/>
        <w:jc w:val="both"/>
        <w:rPr>
          <w:rFonts w:ascii="仿宋" w:hAnsi="仿宋" w:eastAsia="仿宋"/>
          <w:sz w:val="32"/>
          <w:lang w:eastAsia="zh-CN"/>
        </w:rPr>
      </w:pPr>
      <w:bookmarkStart w:id="0" w:name="_GoBack"/>
      <w:bookmarkEnd w:id="0"/>
    </w:p>
    <w:p>
      <w:pPr>
        <w:spacing w:after="0"/>
        <w:ind w:left="0" w:leftChars="0" w:firstLine="0" w:firstLineChars="0"/>
        <w:jc w:val="both"/>
        <w:rPr>
          <w:rFonts w:ascii="仿宋" w:hAnsi="仿宋" w:eastAsia="仿宋"/>
          <w:sz w:val="32"/>
          <w:lang w:eastAsia="zh-CN"/>
        </w:rPr>
      </w:pPr>
    </w:p>
    <w:p>
      <w:pPr>
        <w:spacing w:before="200" w:after="0"/>
        <w:jc w:val="right"/>
        <w:rPr>
          <w:lang w:eastAsia="zh-CN"/>
        </w:rPr>
      </w:pPr>
      <w:r>
        <w:rPr>
          <w:rFonts w:ascii="仿宋" w:hAnsi="仿宋" w:eastAsia="仿宋"/>
          <w:sz w:val="32"/>
          <w:lang w:eastAsia="zh-CN"/>
        </w:rPr>
        <w:t>浙江省妇联发展部</w:t>
      </w:r>
      <w:r>
        <w:rPr>
          <w:rFonts w:ascii="仿宋" w:hAnsi="仿宋" w:eastAsia="仿宋"/>
          <w:sz w:val="32"/>
          <w:lang w:eastAsia="zh-CN"/>
        </w:rPr>
        <w:br w:type="textWrapping"/>
      </w:r>
      <w:r>
        <w:rPr>
          <w:rFonts w:ascii="仿宋" w:hAnsi="仿宋" w:eastAsia="仿宋"/>
          <w:sz w:val="32"/>
          <w:lang w:eastAsia="zh-CN"/>
        </w:rPr>
        <w:t>阿里巴巴集团妇联、</w:t>
      </w:r>
      <w:r>
        <w:rPr>
          <w:rFonts w:hint="eastAsia" w:ascii="仿宋" w:hAnsi="仿宋" w:eastAsia="仿宋"/>
          <w:sz w:val="32"/>
          <w:lang w:eastAsia="zh-CN"/>
        </w:rPr>
        <w:t>天猫校园</w:t>
      </w:r>
      <w:r>
        <w:rPr>
          <w:rFonts w:hint="default" w:ascii="仿宋" w:hAnsi="仿宋" w:eastAsia="仿宋"/>
          <w:sz w:val="32"/>
          <w:lang w:eastAsia="zh-CN"/>
        </w:rPr>
        <w:t>、半暖公益</w:t>
      </w:r>
      <w:r>
        <w:rPr>
          <w:rFonts w:ascii="仿宋" w:hAnsi="仿宋" w:eastAsia="仿宋"/>
          <w:sz w:val="32"/>
          <w:lang w:eastAsia="zh-CN"/>
        </w:rPr>
        <w:br w:type="textWrapping"/>
      </w:r>
      <w:r>
        <w:rPr>
          <w:rFonts w:ascii="仿宋" w:hAnsi="仿宋" w:eastAsia="仿宋"/>
          <w:sz w:val="32"/>
          <w:lang w:eastAsia="zh-CN"/>
        </w:rPr>
        <w:t>2026年8月</w:t>
      </w:r>
    </w:p>
    <w:sectPr>
      <w:pgSz w:w="11906" w:h="16838"/>
      <w:pgMar w:top="1247" w:right="1417" w:bottom="1247" w:left="141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620CC"/>
    <w:rsid w:val="0029639D"/>
    <w:rsid w:val="00326F90"/>
    <w:rsid w:val="00752EED"/>
    <w:rsid w:val="00AA1D8D"/>
    <w:rsid w:val="00B47730"/>
    <w:rsid w:val="00CB0664"/>
    <w:rsid w:val="00FC693F"/>
    <w:rsid w:val="326963C5"/>
    <w:rsid w:val="4BAFBE8A"/>
    <w:rsid w:val="5D1F6AAB"/>
    <w:rsid w:val="D5EBF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109</Words>
  <Characters>627</Characters>
  <Lines>5</Lines>
  <Paragraphs>1</Paragraphs>
  <TotalTime>5</TotalTime>
  <ScaleCrop>false</ScaleCrop>
  <LinksUpToDate>false</LinksUpToDate>
  <CharactersWithSpaces>735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2026-08-28T22:28:00Z</dcterms:created>
  <dc:creator>python-docx</dc:creator>
  <dc:description>generated by python-docx</dc:description>
  <cp:lastModifiedBy>乐滋滋</cp:lastModifiedBy>
  <dcterms:modified xsi:type="dcterms:W3CDTF">2026-08-28T08:58:07Z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